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79" w:rsidRDefault="00DD75FE">
      <w:pPr>
        <w:pStyle w:val="Titel"/>
        <w:jc w:val="left"/>
        <w:rPr>
          <w:rStyle w:val="apple-style-span"/>
          <w:i/>
          <w:iCs/>
          <w:sz w:val="24"/>
          <w:szCs w:val="24"/>
        </w:rPr>
      </w:pPr>
      <w:bookmarkStart w:id="0" w:name="_GoBack"/>
      <w:bookmarkEnd w:id="0"/>
      <w:r>
        <w:rPr>
          <w:rStyle w:val="apple-style-span"/>
          <w:sz w:val="24"/>
          <w:szCs w:val="24"/>
        </w:rPr>
        <w:t>Curriculum vitae</w:t>
      </w:r>
    </w:p>
    <w:p w:rsidR="00F13179" w:rsidRDefault="00F13179">
      <w:pPr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  <w:t>personalia:</w:t>
      </w:r>
    </w:p>
    <w:p w:rsidR="00F13179" w:rsidRDefault="00DD75FE">
      <w:pPr>
        <w:ind w:left="72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Jeroen Steens</w:t>
      </w:r>
    </w:p>
    <w:p w:rsidR="00F13179" w:rsidRDefault="00DD75FE">
      <w:pPr>
        <w:ind w:left="72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De Streektuinen 166</w:t>
      </w:r>
    </w:p>
    <w:p w:rsidR="00F13179" w:rsidRDefault="00DD75FE">
      <w:pPr>
        <w:ind w:left="72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1624 GP Hoorn</w:t>
      </w:r>
    </w:p>
    <w:p w:rsidR="00F13179" w:rsidRDefault="00DD75FE">
      <w:pPr>
        <w:ind w:left="72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tel.: 06-25092970</w:t>
      </w:r>
    </w:p>
    <w:p w:rsidR="00F13179" w:rsidRDefault="00DD75FE">
      <w:pPr>
        <w:ind w:left="72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Geboren: 28 augustus 1971, te Rotterdam</w:t>
      </w:r>
    </w:p>
    <w:p w:rsidR="00F13179" w:rsidRDefault="00DD75FE">
      <w:pPr>
        <w:ind w:left="72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Burgerlijke Staat: Gehuwd, vader van twee zonen (</w:t>
      </w:r>
      <w:r w:rsidR="00794700">
        <w:rPr>
          <w:rStyle w:val="apple-style-span"/>
          <w:rFonts w:ascii="Gill Sans MT" w:eastAsia="Gill Sans MT" w:hAnsi="Gill Sans MT" w:cs="Gill Sans MT"/>
          <w:sz w:val="21"/>
          <w:szCs w:val="21"/>
        </w:rPr>
        <w:t>9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 xml:space="preserve"> en </w:t>
      </w:r>
      <w:r w:rsidR="00794700">
        <w:rPr>
          <w:rStyle w:val="apple-style-span"/>
          <w:rFonts w:ascii="Gill Sans MT" w:eastAsia="Gill Sans MT" w:hAnsi="Gill Sans MT" w:cs="Gill Sans MT"/>
          <w:sz w:val="21"/>
          <w:szCs w:val="21"/>
        </w:rPr>
        <w:t>6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)</w:t>
      </w:r>
    </w:p>
    <w:p w:rsidR="00F13179" w:rsidRDefault="00F13179">
      <w:pPr>
        <w:rPr>
          <w:rStyle w:val="apple-style-span"/>
          <w:rFonts w:ascii="Gill Sans MT" w:eastAsia="Gill Sans MT" w:hAnsi="Gill Sans MT" w:cs="Gill Sans MT"/>
          <w:sz w:val="21"/>
          <w:szCs w:val="21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  <w:t>Opleiding:</w:t>
      </w:r>
    </w:p>
    <w:p w:rsidR="00F13179" w:rsidRDefault="00DD75FE">
      <w:pPr>
        <w:ind w:left="2160" w:hanging="144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1983-1989: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Het Rotterdamsch Lyceum, Diploma Gymnasium B.</w:t>
      </w:r>
    </w:p>
    <w:p w:rsidR="00F13179" w:rsidRDefault="00DD75FE">
      <w:pPr>
        <w:ind w:left="2160" w:hanging="144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1989-1997: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Rijksuniversiteit Leiden, Faculteit der Geneeskunde,</w:t>
      </w:r>
    </w:p>
    <w:p w:rsidR="00F13179" w:rsidRDefault="00DD75FE">
      <w:pPr>
        <w:ind w:left="2160" w:hanging="144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Doctoraal examen mei 1995.</w:t>
      </w:r>
    </w:p>
    <w:p w:rsidR="00F13179" w:rsidRDefault="00DD75FE">
      <w:pPr>
        <w:ind w:left="2160" w:hanging="144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Artsexamen december 1997.</w:t>
      </w:r>
    </w:p>
    <w:p w:rsidR="00F13179" w:rsidRDefault="00DD75FE">
      <w:pPr>
        <w:ind w:left="2160" w:hanging="1440"/>
        <w:rPr>
          <w:rStyle w:val="apple-style-span"/>
          <w:rFonts w:ascii="Gill Sans MT" w:eastAsia="Gill Sans MT" w:hAnsi="Gill Sans MT" w:cs="Gill Sans MT"/>
          <w:sz w:val="21"/>
          <w:szCs w:val="21"/>
          <w:lang w:val="en-US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  <w:lang w:val="en-US"/>
        </w:rPr>
        <w:t>1998-2002:</w:t>
      </w:r>
      <w:r>
        <w:rPr>
          <w:rStyle w:val="apple-style-span"/>
          <w:rFonts w:ascii="Gill Sans MT" w:eastAsia="Gill Sans MT" w:hAnsi="Gill Sans MT" w:cs="Gill Sans MT"/>
          <w:sz w:val="21"/>
          <w:szCs w:val="21"/>
          <w:lang w:val="en-US"/>
        </w:rPr>
        <w:tab/>
        <w:t>Promotieonderzoek: “Aspects of ileoanal pouch and rectal physiology and pathophysiology, with emphasis on barostat measurements”,</w:t>
      </w:r>
    </w:p>
    <w:p w:rsidR="00F13179" w:rsidRDefault="00DD75FE">
      <w:pPr>
        <w:ind w:left="2160"/>
        <w:rPr>
          <w:rStyle w:val="apple-style-span"/>
          <w:rFonts w:ascii="Gill Sans MT" w:eastAsia="Gill Sans MT" w:hAnsi="Gill Sans MT" w:cs="Gill Sans MT"/>
          <w:sz w:val="21"/>
          <w:szCs w:val="21"/>
          <w:lang w:val="en-US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  <w:lang w:val="en-US"/>
        </w:rPr>
        <w:t>promotiedatum 16 januari 2002, te Leiden.</w:t>
      </w:r>
    </w:p>
    <w:p w:rsidR="00F13179" w:rsidRDefault="00DD75FE">
      <w:pPr>
        <w:ind w:left="2160" w:hanging="144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2002-2008: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 xml:space="preserve">Specialisatie tot orthopedisch chirurg, </w:t>
      </w:r>
    </w:p>
    <w:p w:rsidR="00F13179" w:rsidRDefault="00DD75FE">
      <w:pPr>
        <w:ind w:left="2160" w:hanging="144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 xml:space="preserve">vooropleiding heelkunde, Gelre Ziekenhuizen Apeldoorn; </w:t>
      </w:r>
    </w:p>
    <w:p w:rsidR="00F13179" w:rsidRDefault="00DD75FE">
      <w:pPr>
        <w:ind w:left="2160" w:hanging="144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opleiding orthopedie, UMC St. Radboud Nijmegen, Rijnstate Ziekenhuis Arnhem en St. Maartenskliniek Nijmegen.</w:t>
      </w:r>
    </w:p>
    <w:p w:rsidR="00F13179" w:rsidRDefault="00F13179">
      <w:pPr>
        <w:ind w:left="706" w:hanging="706"/>
        <w:rPr>
          <w:rStyle w:val="apple-style-span"/>
          <w:rFonts w:ascii="Gill Sans MT" w:eastAsia="Gill Sans MT" w:hAnsi="Gill Sans MT" w:cs="Gill Sans MT"/>
          <w:sz w:val="21"/>
          <w:szCs w:val="21"/>
        </w:rPr>
      </w:pPr>
    </w:p>
    <w:p w:rsidR="00F13179" w:rsidRDefault="00DD75FE">
      <w:pPr>
        <w:ind w:left="706" w:hanging="706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W</w:t>
      </w:r>
      <w:r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  <w:t>erkervaring:</w:t>
      </w:r>
    </w:p>
    <w:p w:rsidR="00F13179" w:rsidRDefault="00DD75FE">
      <w:pPr>
        <w:ind w:firstLine="706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1998-2000: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Arts-onderzoeker afdeling Maag-, darm en leverziekten, LUMC, Leiden.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2000-2001: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Arts-assistent Heelkunde (o.a. Centrum Eerste Hulp), LUMC, Leiden.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2001-2002: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Arts-assistent Orthopedie, Jeroen Bosch Ziekenhuis, ’s-Hertogenbosch.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2008- heden: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Orthopedisch chirurg</w:t>
      </w:r>
      <w:r w:rsidR="00476FC5">
        <w:rPr>
          <w:rStyle w:val="apple-style-span"/>
          <w:rFonts w:ascii="Gill Sans MT" w:eastAsia="Gill Sans MT" w:hAnsi="Gill Sans MT" w:cs="Gill Sans MT"/>
          <w:sz w:val="21"/>
          <w:szCs w:val="21"/>
        </w:rPr>
        <w:t>-traumatoloog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 xml:space="preserve">, </w:t>
      </w:r>
      <w:r w:rsidR="00476FC5">
        <w:rPr>
          <w:rStyle w:val="apple-style-span"/>
          <w:rFonts w:ascii="Gill Sans MT" w:eastAsia="Gill Sans MT" w:hAnsi="Gill Sans MT" w:cs="Gill Sans MT"/>
          <w:sz w:val="21"/>
          <w:szCs w:val="21"/>
        </w:rPr>
        <w:t>Dijklander Ziekenhuis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, Hoorn</w:t>
      </w:r>
      <w:r w:rsidR="00476FC5">
        <w:rPr>
          <w:rStyle w:val="apple-style-span"/>
          <w:rFonts w:ascii="Gill Sans MT" w:eastAsia="Gill Sans MT" w:hAnsi="Gill Sans MT" w:cs="Gill Sans MT"/>
          <w:sz w:val="21"/>
          <w:szCs w:val="21"/>
        </w:rPr>
        <w:t>/Purmerend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 xml:space="preserve">,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aandachtsgebiede</w:t>
      </w:r>
      <w:r w:rsidR="00476FC5">
        <w:rPr>
          <w:rStyle w:val="apple-style-span"/>
          <w:rFonts w:ascii="Gill Sans MT" w:eastAsia="Gill Sans MT" w:hAnsi="Gill Sans MT" w:cs="Gill Sans MT"/>
          <w:sz w:val="21"/>
          <w:szCs w:val="21"/>
        </w:rPr>
        <w:t>n kniechirurgie, traumatologie.</w:t>
      </w:r>
    </w:p>
    <w:p w:rsidR="00476FC5" w:rsidRDefault="00476FC5" w:rsidP="00794700">
      <w:pPr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</w:pPr>
    </w:p>
    <w:p w:rsidR="00794700" w:rsidRDefault="00794700" w:rsidP="00794700">
      <w:pPr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  <w:t>Bestuurs</w:t>
      </w:r>
      <w:r w:rsidR="00336056"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  <w:t>-</w:t>
      </w:r>
      <w:r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  <w:t xml:space="preserve"> en managementsactiviteiten:</w:t>
      </w:r>
    </w:p>
    <w:p w:rsidR="00794700" w:rsidRDefault="00794700" w:rsidP="00794700">
      <w:pPr>
        <w:ind w:left="2160" w:hanging="144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1990-1991: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Bestuurslid van de ‘Vereniging der Medische Faculteit der Leidse Studenten’.</w:t>
      </w:r>
    </w:p>
    <w:p w:rsidR="00794700" w:rsidRDefault="00794700" w:rsidP="00794700">
      <w:pPr>
        <w:ind w:left="2160" w:hanging="144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1991-1993: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Ab-actis oprichtingsbestuur van het Leidsch Medisch Dispuut ‘Forestus’.</w:t>
      </w:r>
    </w:p>
    <w:p w:rsidR="00794700" w:rsidRDefault="00794700" w:rsidP="00794700">
      <w:pPr>
        <w:ind w:left="2160" w:hanging="144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2000-2008: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Arts voor het Nederlandse Rode Kruis tijdens de  “Vierdaagse van Nijmegen”, vanaf 2005 Hoofd Medische dienst.</w:t>
      </w:r>
    </w:p>
    <w:p w:rsidR="006517FD" w:rsidRDefault="00794700" w:rsidP="00794700">
      <w:pPr>
        <w:ind w:left="2160" w:hanging="144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V</w:t>
      </w:r>
      <w:r w:rsidR="006517FD">
        <w:rPr>
          <w:rStyle w:val="apple-style-span"/>
          <w:rFonts w:ascii="Gill Sans MT" w:eastAsia="Gill Sans MT" w:hAnsi="Gill Sans MT" w:cs="Gill Sans MT"/>
          <w:sz w:val="21"/>
          <w:szCs w:val="21"/>
        </w:rPr>
        <w:t>.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a</w:t>
      </w:r>
      <w:r w:rsidR="006517FD">
        <w:rPr>
          <w:rStyle w:val="apple-style-span"/>
          <w:rFonts w:ascii="Gill Sans MT" w:eastAsia="Gill Sans MT" w:hAnsi="Gill Sans MT" w:cs="Gill Sans MT"/>
          <w:sz w:val="21"/>
          <w:szCs w:val="21"/>
        </w:rPr>
        <w:t>.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 xml:space="preserve"> 2008: 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</w:r>
      <w:r w:rsidR="006517FD">
        <w:rPr>
          <w:rStyle w:val="apple-style-span"/>
          <w:rFonts w:ascii="Gill Sans MT" w:eastAsia="Gill Sans MT" w:hAnsi="Gill Sans MT" w:cs="Gill Sans MT"/>
          <w:sz w:val="21"/>
          <w:szCs w:val="21"/>
        </w:rPr>
        <w:t>door de jaren heen: portefeuillehouder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 xml:space="preserve"> </w:t>
      </w:r>
      <w:r w:rsidR="00336056">
        <w:rPr>
          <w:rStyle w:val="apple-style-span"/>
          <w:rFonts w:ascii="Gill Sans MT" w:eastAsia="Gill Sans MT" w:hAnsi="Gill Sans MT" w:cs="Gill Sans MT"/>
          <w:sz w:val="21"/>
          <w:szCs w:val="21"/>
        </w:rPr>
        <w:t>arts</w:t>
      </w:r>
      <w:r w:rsidR="006517FD">
        <w:rPr>
          <w:rStyle w:val="apple-style-span"/>
          <w:rFonts w:ascii="Gill Sans MT" w:eastAsia="Gill Sans MT" w:hAnsi="Gill Sans MT" w:cs="Gill Sans MT"/>
          <w:sz w:val="21"/>
          <w:szCs w:val="21"/>
        </w:rPr>
        <w:t>-</w:t>
      </w:r>
      <w:r w:rsidR="00336056">
        <w:rPr>
          <w:rStyle w:val="apple-style-span"/>
          <w:rFonts w:ascii="Gill Sans MT" w:eastAsia="Gill Sans MT" w:hAnsi="Gill Sans MT" w:cs="Gill Sans MT"/>
          <w:sz w:val="21"/>
          <w:szCs w:val="21"/>
        </w:rPr>
        <w:t>assistenten, wetenschap</w:t>
      </w:r>
      <w:r w:rsidR="006517FD">
        <w:rPr>
          <w:rStyle w:val="apple-style-span"/>
          <w:rFonts w:ascii="Gill Sans MT" w:eastAsia="Gill Sans MT" w:hAnsi="Gill Sans MT" w:cs="Gill Sans MT"/>
          <w:sz w:val="21"/>
          <w:szCs w:val="21"/>
        </w:rPr>
        <w:t xml:space="preserve">, ICT, fusie. </w:t>
      </w:r>
    </w:p>
    <w:p w:rsidR="006517FD" w:rsidRDefault="006517FD" w:rsidP="006517FD">
      <w:pPr>
        <w:ind w:left="216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lid werkgroep heupfracturenzorg traumanetwerk AMC/netwerk acute zorg,</w:t>
      </w:r>
    </w:p>
    <w:p w:rsidR="00336056" w:rsidRDefault="006517FD" w:rsidP="006517FD">
      <w:pPr>
        <w:ind w:left="216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lid werkgroep herstelplan heupfracturen 2.0</w:t>
      </w:r>
    </w:p>
    <w:p w:rsidR="006517FD" w:rsidRDefault="006517FD" w:rsidP="00794700">
      <w:pPr>
        <w:ind w:left="2160" w:hanging="144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 xml:space="preserve">2013-2014: 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ab/>
        <w:t>9-daagse VVAA cursus “Management in de gezondheidszorg”</w:t>
      </w:r>
    </w:p>
    <w:p w:rsidR="00794700" w:rsidRDefault="00336056" w:rsidP="00336056">
      <w:pPr>
        <w:ind w:left="1412" w:firstLine="706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 xml:space="preserve"> </w:t>
      </w:r>
    </w:p>
    <w:p w:rsidR="00F13179" w:rsidRDefault="00F13179">
      <w:pPr>
        <w:ind w:left="706" w:hanging="706"/>
        <w:rPr>
          <w:rStyle w:val="apple-style-span"/>
          <w:rFonts w:ascii="Gill Sans MT" w:eastAsia="Gill Sans MT" w:hAnsi="Gill Sans MT" w:cs="Gill Sans MT"/>
          <w:sz w:val="21"/>
          <w:szCs w:val="21"/>
        </w:rPr>
      </w:pPr>
    </w:p>
    <w:p w:rsidR="00F13179" w:rsidRDefault="00DD75FE">
      <w:pPr>
        <w:ind w:left="706" w:hanging="706"/>
        <w:rPr>
          <w:rFonts w:ascii="Gill Sans MT" w:eastAsia="Gill Sans MT" w:hAnsi="Gill Sans MT" w:cs="Gill Sans MT"/>
          <w:b/>
          <w:bCs/>
          <w:smallCaps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smallCaps/>
          <w:sz w:val="21"/>
          <w:szCs w:val="21"/>
        </w:rPr>
        <w:t>Lidmaatschappen:</w:t>
      </w:r>
    </w:p>
    <w:p w:rsidR="00F13179" w:rsidRDefault="00DD75FE">
      <w:pPr>
        <w:ind w:left="706" w:hanging="706"/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smallCaps/>
          <w:sz w:val="21"/>
          <w:szCs w:val="21"/>
        </w:rPr>
        <w:tab/>
      </w:r>
      <w:r>
        <w:rPr>
          <w:rStyle w:val="apple-style-span"/>
          <w:rFonts w:ascii="Gill Sans MT" w:eastAsia="Gill Sans MT" w:hAnsi="Gill Sans MT" w:cs="Gill Sans MT"/>
          <w:smallCaps/>
          <w:sz w:val="21"/>
          <w:szCs w:val="21"/>
        </w:rPr>
        <w:t>NOV, NVOT, NVA</w:t>
      </w:r>
    </w:p>
    <w:p w:rsidR="00F13179" w:rsidRDefault="00F13179">
      <w:pPr>
        <w:ind w:left="706" w:hanging="706"/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</w:pPr>
    </w:p>
    <w:p w:rsidR="00F13179" w:rsidRDefault="00DD75FE">
      <w:pPr>
        <w:ind w:left="706" w:hanging="706"/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  <w:lang w:val="en-US"/>
        </w:rPr>
      </w:pPr>
      <w:r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  <w:lang w:val="en-US"/>
        </w:rPr>
        <w:t>Hobby’s</w:t>
      </w:r>
    </w:p>
    <w:p w:rsidR="00F13179" w:rsidRDefault="00DD75FE">
      <w:pPr>
        <w:ind w:left="2116" w:hanging="1410"/>
        <w:rPr>
          <w:rStyle w:val="apple-style-span"/>
          <w:rFonts w:ascii="Gill Sans MT" w:eastAsia="Gill Sans MT" w:hAnsi="Gill Sans MT" w:cs="Gill Sans MT"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smallCaps/>
          <w:sz w:val="21"/>
          <w:szCs w:val="21"/>
          <w:lang w:val="en-US"/>
        </w:rPr>
        <w:t>S</w:t>
      </w:r>
      <w:r>
        <w:rPr>
          <w:rStyle w:val="apple-style-span"/>
          <w:rFonts w:ascii="Gill Sans MT" w:eastAsia="Gill Sans MT" w:hAnsi="Gill Sans MT" w:cs="Gill Sans MT"/>
          <w:sz w:val="21"/>
          <w:szCs w:val="21"/>
        </w:rPr>
        <w:t>kiën, hardlopen, tennis, zeilen, reizen, „wine and dine".</w:t>
      </w:r>
    </w:p>
    <w:p w:rsidR="00F13179" w:rsidRDefault="00DD75FE">
      <w:pPr>
        <w:ind w:left="706" w:hanging="706"/>
      </w:pPr>
      <w:r>
        <w:rPr>
          <w:rStyle w:val="apple-style-span"/>
          <w:rFonts w:ascii="Gill Sans MT" w:eastAsia="Gill Sans MT" w:hAnsi="Gill Sans MT" w:cs="Gill Sans MT"/>
          <w:b/>
          <w:bCs/>
          <w:smallCaps/>
        </w:rPr>
        <w:br w:type="page"/>
      </w:r>
    </w:p>
    <w:p w:rsidR="00F13179" w:rsidRDefault="00DD75FE">
      <w:pPr>
        <w:ind w:left="706" w:hanging="706"/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</w:pPr>
      <w:r>
        <w:rPr>
          <w:rStyle w:val="apple-style-span"/>
          <w:rFonts w:ascii="Gill Sans MT" w:eastAsia="Gill Sans MT" w:hAnsi="Gill Sans MT" w:cs="Gill Sans MT"/>
          <w:b/>
          <w:bCs/>
          <w:smallCaps/>
          <w:sz w:val="21"/>
          <w:szCs w:val="21"/>
        </w:rPr>
        <w:lastRenderedPageBreak/>
        <w:t>Publicaties:</w:t>
      </w:r>
    </w:p>
    <w:p w:rsidR="00F13179" w:rsidRDefault="00F13179">
      <w:pPr>
        <w:spacing w:line="120" w:lineRule="auto"/>
        <w:rPr>
          <w:rStyle w:val="apple-style-span"/>
          <w:rFonts w:ascii="Gill Sans MT" w:eastAsia="Gill Sans MT" w:hAnsi="Gill Sans MT" w:cs="Gill Sans MT"/>
          <w:sz w:val="21"/>
          <w:szCs w:val="21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Proefschrift: “Aspects of ileoanal pouch and rectal physiology and pathophysiology, with emphasis on barostat measurements”, promotiedatum 16 januari 2002, te Leiden.</w:t>
      </w:r>
    </w:p>
    <w:p w:rsidR="00F13179" w:rsidRDefault="00F13179">
      <w:pPr>
        <w:spacing w:line="120" w:lineRule="auto"/>
        <w:rPr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 xml:space="preserve">Kamphuisen HAC, Kemp B, Kramer CGS, Duijvestijn J, Ras L, Steens J.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Long-term sleep deprivation as a game. The wear and tear of wakefulness.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Clinical Neurology and Neurosurgery, (1992) 94 (Suppl.) S96-S99</w:t>
      </w:r>
    </w:p>
    <w:p w:rsidR="00F13179" w:rsidRDefault="00F13179">
      <w:pPr>
        <w:spacing w:line="120" w:lineRule="auto"/>
        <w:rPr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Bombardieri E, Maffioli L, Correale M, Abbate I, Steens J.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Nuclear medicine approaches in the visualisation and characterisation of lung cancer.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Recent advances in lung cancer, Masson, Milano. </w:t>
      </w:r>
      <w:r>
        <w:rPr>
          <w:rStyle w:val="apple-style-span"/>
          <w:rFonts w:ascii="Gill Sans MT" w:eastAsia="Gill Sans MT" w:hAnsi="Gill Sans MT" w:cs="Gill Sans MT"/>
        </w:rPr>
        <w:t>(1995) page 47-62</w:t>
      </w:r>
    </w:p>
    <w:p w:rsidR="00F13179" w:rsidRDefault="00F13179">
      <w:pPr>
        <w:spacing w:line="120" w:lineRule="auto"/>
        <w:rPr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 xml:space="preserve">Valkema R, Steens J, Cleton FJ, Pauwels EKJ.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The diagnostic utility of somatostatin receptor scintigraphy in oncology.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Journal of Cancer Research and Clinical Oncology (1996) 122:513-532</w:t>
      </w:r>
    </w:p>
    <w:p w:rsidR="00F13179" w:rsidRDefault="00F13179">
      <w:pPr>
        <w:spacing w:line="120" w:lineRule="auto"/>
        <w:rPr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 xml:space="preserve">Maffioli L, Steens J, Pauwels EKJ, Bombardieri E.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Applications of 99mTc-SestaMIBI in oncology.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 xml:space="preserve">Tumori (1996) 82:12-22 </w:t>
      </w:r>
    </w:p>
    <w:p w:rsidR="00F13179" w:rsidRDefault="00F13179">
      <w:pPr>
        <w:spacing w:line="120" w:lineRule="auto"/>
        <w:rPr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>Steens J, Meijerink WJHJ, Masclee AAM, Van Hogezand RA, Griffioen G, Post WJ, Bemelman WA.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Limited influence of pouch function on quality of life after ileal pouch-anal anastomosis. </w:t>
      </w:r>
      <w:r>
        <w:rPr>
          <w:rStyle w:val="apple-style-span"/>
          <w:rFonts w:ascii="Gill Sans MT" w:eastAsia="Gill Sans MT" w:hAnsi="Gill Sans MT" w:cs="Gill Sans MT"/>
        </w:rPr>
        <w:t>Hepatogastroenterology (2000) 47:746-750</w:t>
      </w:r>
    </w:p>
    <w:p w:rsidR="00F13179" w:rsidRDefault="00F13179">
      <w:pPr>
        <w:spacing w:line="120" w:lineRule="auto"/>
        <w:rPr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>Jonkers IJ, Ledeboer M, Steens J, Smelt AH, Masclee AAM.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Effects of very long chain versus long chain triglycerides on gastrointestinal hormone release in humans.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>Dig Dis Sci (2000) 45:1719-1726</w:t>
      </w:r>
    </w:p>
    <w:p w:rsidR="00F13179" w:rsidRDefault="00F13179">
      <w:pPr>
        <w:spacing w:line="120" w:lineRule="auto"/>
        <w:rPr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>Penning C, Steens J, van der Schaar PJ, Kuyvenhove JPh, Delemarre JBVM, Lamers CBHW, Masclee AAM.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Rectal motor and sensory function in different subtypes of constipation.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>Scand J Gastroenterol (2001) 36:32-38</w:t>
      </w:r>
    </w:p>
    <w:p w:rsidR="00F13179" w:rsidRDefault="00F13179">
      <w:pPr>
        <w:spacing w:line="120" w:lineRule="auto"/>
        <w:rPr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>Steens J, Penning C, Bemelman WA, Griffioen G, Van Hogezand RA, Meijerink WJHJ, Lamers CBHW, Masclee AAM.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Comparison of ileoanal pouch and rectal function measured by barostat.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Dig Dis Sci, (2001) 46:731-738</w:t>
      </w:r>
    </w:p>
    <w:p w:rsidR="00F13179" w:rsidRDefault="00F13179">
      <w:pPr>
        <w:spacing w:line="120" w:lineRule="auto"/>
        <w:rPr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Steens J, Bemelman WA, Meijerink WJHJ, Griffioen G, Van Hogezand RA, Lamers CBHW, Masclee AAM.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Ileoanal pouch function is related to postprandial pouch tone.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>Br J Surg, (2001) 88:1492-1497.</w:t>
      </w:r>
    </w:p>
    <w:p w:rsidR="00F13179" w:rsidRDefault="00F13179">
      <w:pPr>
        <w:spacing w:line="120" w:lineRule="auto"/>
        <w:rPr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>Steens J, Penning C, Brussee J, Bemelman WA, Masclee AAM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Prospective evaluation of ileoanal pouch characteristics measured by barostat.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>Dis Colon Rectum (2002) 45:1295-303.</w:t>
      </w:r>
    </w:p>
    <w:p w:rsidR="00F13179" w:rsidRDefault="00F13179">
      <w:pPr>
        <w:spacing w:line="120" w:lineRule="auto"/>
        <w:rPr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>Steens J, Van der Schaar PJ, Penning C, Brussee J, Masclee AAM.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Motor and sensory function of the rectum in different subtypes of irritable bowel syndrome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</w:rPr>
      </w:pPr>
      <w:r>
        <w:rPr>
          <w:rStyle w:val="apple-style-span"/>
          <w:rFonts w:ascii="Gill Sans MT" w:eastAsia="Gill Sans MT" w:hAnsi="Gill Sans MT" w:cs="Gill Sans MT"/>
        </w:rPr>
        <w:t>Neurogastroenterol Motil. (2002)14:241-7.</w:t>
      </w:r>
    </w:p>
    <w:p w:rsidR="00F13179" w:rsidRDefault="00F13179">
      <w:pPr>
        <w:spacing w:line="120" w:lineRule="auto"/>
        <w:rPr>
          <w:rFonts w:ascii="Gill Sans MT" w:eastAsia="Gill Sans MT" w:hAnsi="Gill Sans MT" w:cs="Gill Sans MT"/>
          <w:lang w:val="en-US"/>
        </w:rPr>
      </w:pPr>
    </w:p>
    <w:p w:rsidR="00F13179" w:rsidRDefault="00867E69">
      <w:pPr>
        <w:rPr>
          <w:rStyle w:val="apple-style-span"/>
          <w:rFonts w:ascii="Gill Sans MT" w:eastAsia="Gill Sans MT" w:hAnsi="Gill Sans MT" w:cs="Gill Sans MT"/>
          <w:lang w:val="en-US"/>
        </w:rPr>
      </w:pPr>
      <w:hyperlink r:id="rId6" w:history="1">
        <w:r w:rsidR="00DD75FE">
          <w:rPr>
            <w:rStyle w:val="Hyperlink0"/>
            <w:rFonts w:eastAsia="Arial Unicode MS" w:cs="Arial Unicode MS"/>
          </w:rPr>
          <w:t>Van der Veek PP, Steenvoorden M, Steens J, van der Schaar PJ, Brussee J, Masclee AA.</w:t>
        </w:r>
      </w:hyperlink>
      <w:r w:rsidR="00DD75FE">
        <w:rPr>
          <w:rStyle w:val="Hyperlink0"/>
        </w:rPr>
        <w:br/>
      </w:r>
      <w:r w:rsidR="00DD75FE">
        <w:rPr>
          <w:rStyle w:val="apple-style-span"/>
          <w:rFonts w:ascii="Gill Sans MT" w:eastAsia="Gill Sans MT" w:hAnsi="Gill Sans MT" w:cs="Gill Sans MT"/>
          <w:lang w:val="en-US"/>
        </w:rPr>
        <w:t>Recto-colonic reflex is impaired in patients with irritable bowel syndrome.</w:t>
      </w:r>
      <w:r w:rsidR="00DD75FE">
        <w:rPr>
          <w:rStyle w:val="apple-style-span"/>
          <w:rFonts w:ascii="Gill Sans MT" w:eastAsia="Gill Sans MT" w:hAnsi="Gill Sans MT" w:cs="Gill Sans MT"/>
          <w:lang w:val="en-US"/>
        </w:rPr>
        <w:br/>
        <w:t>Neurogastroenterol Motil. (2007) 19:653-9.</w:t>
      </w:r>
    </w:p>
    <w:p w:rsidR="00F13179" w:rsidRDefault="00F13179">
      <w:pPr>
        <w:spacing w:line="120" w:lineRule="auto"/>
        <w:rPr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Steens J, Verdonschot NJ, Aalsma AM, Hosman AJ.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Influence of endplate-to-endplate cement augmentation on vertebral strength and stiffness in vertebroplasty. Spine (2007)</w:t>
      </w:r>
      <w:r>
        <w:rPr>
          <w:rStyle w:val="apple-style-span"/>
          <w:rFonts w:ascii="Verdana" w:hAnsi="Verdana"/>
          <w:lang w:val="en-US"/>
        </w:rPr>
        <w:t xml:space="preserve"> </w:t>
      </w:r>
      <w:r>
        <w:rPr>
          <w:rStyle w:val="apple-style-span"/>
          <w:rFonts w:ascii="Gill Sans MT" w:eastAsia="Gill Sans MT" w:hAnsi="Gill Sans MT" w:cs="Gill Sans MT"/>
          <w:lang w:val="en-US"/>
        </w:rPr>
        <w:t>32:E419-22.</w:t>
      </w:r>
    </w:p>
    <w:p w:rsidR="00F13179" w:rsidRDefault="00F13179">
      <w:pPr>
        <w:spacing w:line="120" w:lineRule="auto"/>
        <w:rPr>
          <w:rStyle w:val="apple-style-span"/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Derriks JH, Amaya JG, Steens J.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Bifid rib: the importance of good radiological procedure.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Ned Tijdschr Geneeskd. 2016;160(0):D280. Dutch</w:t>
      </w:r>
    </w:p>
    <w:p w:rsidR="00F13179" w:rsidRDefault="00F13179">
      <w:pPr>
        <w:rPr>
          <w:rStyle w:val="apple-style-span"/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de Vries L, van der Weegen W, Neve WC, Das H, Ridwan BU, Steens J.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The Effectiveness of Debridement, Antibiotics and Irrigation for Periprosthetic Joint Infections after Primary Hip and Knee Arthroplasty. A 15 Years Retrospective Study in Two Community Hospitals in the Netherlands.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J Bone Jt Infect. 2016 Apr 7;1:20-24. doi: 10.7150/jbji.14075. eCollection 2016.</w:t>
      </w:r>
    </w:p>
    <w:p w:rsidR="00F13179" w:rsidRDefault="00F13179">
      <w:pPr>
        <w:rPr>
          <w:rStyle w:val="apple-style-span"/>
          <w:rFonts w:ascii="Gill Sans MT" w:eastAsia="Gill Sans MT" w:hAnsi="Gill Sans MT" w:cs="Gill Sans MT"/>
          <w:lang w:val="en-US"/>
        </w:rPr>
      </w:pPr>
    </w:p>
    <w:p w:rsidR="00F13179" w:rsidRDefault="00DD75FE">
      <w:r>
        <w:rPr>
          <w:rStyle w:val="apple-style-span"/>
          <w:rFonts w:ascii="Gill Sans MT" w:eastAsia="Gill Sans MT" w:hAnsi="Gill Sans MT" w:cs="Gill Sans MT"/>
          <w:lang w:val="en-US"/>
        </w:rPr>
        <w:br w:type="page"/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lastRenderedPageBreak/>
        <w:t xml:space="preserve">Hans J.H.G. Derriks, Lieke M.A. de Vries, Gerian C. Huitema, Rienk van Beek, Jeroen Steens.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Low incidence of permanent bladder dysfunction in fast track total hip and knee arthroplasty.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NTVO juni 2017; vol 24:46-49</w:t>
      </w:r>
    </w:p>
    <w:p w:rsidR="00F13179" w:rsidRDefault="00F13179">
      <w:pPr>
        <w:rPr>
          <w:rStyle w:val="apple-style-span"/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van Beek R, Zonneveldt HJ, van der Ploeg T, Steens J, Lirk P, Hollmann MW.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In patients undergoing fast track total knee arthroplasty, addition of buprenorphine to a femoral nerve block has no clinical advantage: A prospective, double-blinded, randomized, placebo controlled trial.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Medicine (Baltimore). 2017 Jul;96(27):e7393. doi: 10.1097/MD.0000000000007393.</w:t>
      </w:r>
    </w:p>
    <w:p w:rsidR="00F13179" w:rsidRDefault="00F13179">
      <w:pPr>
        <w:rPr>
          <w:rStyle w:val="apple-style-span"/>
          <w:rFonts w:ascii="Gill Sans MT" w:eastAsia="Gill Sans MT" w:hAnsi="Gill Sans MT" w:cs="Gill Sans MT"/>
          <w:lang w:val="en-US"/>
        </w:rPr>
      </w:pP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A.V. Silven, L.M.A. de Vries, J.O. Daal, E.P. van de Visse, J. Steens. </w:t>
      </w:r>
    </w:p>
    <w:p w:rsidR="00F13179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 xml:space="preserve">Preoperative identification of frail older people with hip fractures: which patients need postoperative intensive care monitoring? </w:t>
      </w:r>
    </w:p>
    <w:p w:rsidR="00476FC5" w:rsidRDefault="00DD75FE">
      <w:pPr>
        <w:rPr>
          <w:rStyle w:val="apple-style-span"/>
          <w:rFonts w:ascii="Gill Sans MT" w:eastAsia="Gill Sans MT" w:hAnsi="Gill Sans MT" w:cs="Gill Sans MT"/>
          <w:lang w:val="en-US"/>
        </w:rPr>
      </w:pPr>
      <w:r>
        <w:rPr>
          <w:rStyle w:val="apple-style-span"/>
          <w:rFonts w:ascii="Gill Sans MT" w:eastAsia="Gill Sans MT" w:hAnsi="Gill Sans MT" w:cs="Gill Sans MT"/>
          <w:lang w:val="en-US"/>
        </w:rPr>
        <w:t>Archives of Gerontology and Geriatrics submitted, februari 2018</w:t>
      </w:r>
    </w:p>
    <w:p w:rsidR="00476FC5" w:rsidRDefault="00476FC5">
      <w:pPr>
        <w:rPr>
          <w:rStyle w:val="apple-style-span"/>
          <w:rFonts w:ascii="Gill Sans MT" w:eastAsia="Gill Sans MT" w:hAnsi="Gill Sans MT" w:cs="Gill Sans MT"/>
          <w:lang w:val="en-US"/>
        </w:rPr>
      </w:pPr>
    </w:p>
    <w:p w:rsidR="00476FC5" w:rsidRDefault="00476FC5" w:rsidP="00476FC5">
      <w:pPr>
        <w:rPr>
          <w:rFonts w:ascii="Gill Sans MT" w:eastAsia="Gill Sans MT" w:hAnsi="Gill Sans MT" w:cs="Gill Sans MT"/>
          <w:lang w:val="en-US"/>
        </w:rPr>
      </w:pPr>
      <w:r w:rsidRPr="00476FC5">
        <w:rPr>
          <w:rFonts w:ascii="Gill Sans MT" w:eastAsia="Gill Sans MT" w:hAnsi="Gill Sans MT" w:cs="Gill Sans MT"/>
        </w:rPr>
        <w:t xml:space="preserve">P Joosse, SAI Loggers, CLPM van de Ree, van Balen R, J Steens, Zuurmond RG, Gosens T, van Helden SH, Polinder S, Willems HC, van Lieshout EMM, FRAIL-HIP study group. </w:t>
      </w:r>
      <w:r w:rsidRPr="00476FC5">
        <w:rPr>
          <w:rFonts w:ascii="Gill Sans MT" w:eastAsia="Gill Sans MT" w:hAnsi="Gill Sans MT" w:cs="Gill Sans MT"/>
          <w:i/>
          <w:lang w:val="en-US"/>
        </w:rPr>
        <w:t xml:space="preserve">The value of nonoperative versus operative treatment of frail institutionalized elderly patients with a proximal femoral fracture in the shade of life (FRAIL-HIP); protocol for a multicenter observational cohort study. </w:t>
      </w:r>
      <w:r w:rsidRPr="00476FC5">
        <w:rPr>
          <w:rFonts w:ascii="Gill Sans MT" w:eastAsia="Gill Sans MT" w:hAnsi="Gill Sans MT" w:cs="Gill Sans MT"/>
          <w:lang w:val="en-US"/>
        </w:rPr>
        <w:t>BMC Geriatrics 2019:19(1):301</w:t>
      </w:r>
    </w:p>
    <w:p w:rsidR="00476FC5" w:rsidRDefault="00476FC5" w:rsidP="00476FC5">
      <w:pPr>
        <w:rPr>
          <w:rFonts w:ascii="Gill Sans MT" w:eastAsia="Gill Sans MT" w:hAnsi="Gill Sans MT" w:cs="Gill Sans MT"/>
          <w:lang w:val="en-US"/>
        </w:rPr>
      </w:pPr>
    </w:p>
    <w:p w:rsidR="00476FC5" w:rsidRPr="00476FC5" w:rsidRDefault="00476FC5" w:rsidP="00476FC5">
      <w:pPr>
        <w:rPr>
          <w:rFonts w:ascii="Gill Sans MT" w:eastAsia="Gill Sans MT" w:hAnsi="Gill Sans MT" w:cs="Gill Sans MT"/>
          <w:lang w:val="en-US"/>
        </w:rPr>
      </w:pPr>
      <w:r w:rsidRPr="00476FC5">
        <w:rPr>
          <w:rFonts w:ascii="Gill Sans MT" w:eastAsia="Gill Sans MT" w:hAnsi="Gill Sans MT" w:cs="Gill Sans MT"/>
          <w:bCs/>
        </w:rPr>
        <w:t xml:space="preserve">PBC Hoogland, LMA de Vries, J Steens, JO Daal. </w:t>
      </w:r>
      <w:r w:rsidRPr="00476FC5">
        <w:rPr>
          <w:rFonts w:ascii="Gill Sans MT" w:eastAsia="Gill Sans MT" w:hAnsi="Gill Sans MT" w:cs="Gill Sans MT"/>
          <w:bCs/>
          <w:i/>
          <w:lang w:val="en-US"/>
        </w:rPr>
        <w:t>Identification of frail elderly with hip fractures: Preoperative or perioperative risk stratification tool for predicting ICU admission?</w:t>
      </w:r>
      <w:r w:rsidRPr="00476FC5">
        <w:rPr>
          <w:rFonts w:ascii="Gill Sans MT" w:eastAsia="Gill Sans MT" w:hAnsi="Gill Sans MT" w:cs="Gill Sans MT"/>
          <w:bCs/>
          <w:lang w:val="en-US"/>
        </w:rPr>
        <w:t xml:space="preserve"> EUGMS Krakow, September 2019</w:t>
      </w:r>
      <w:r>
        <w:rPr>
          <w:rFonts w:ascii="Gill Sans MT" w:eastAsia="Gill Sans MT" w:hAnsi="Gill Sans MT" w:cs="Gill Sans MT"/>
          <w:bCs/>
          <w:lang w:val="en-US"/>
        </w:rPr>
        <w:t xml:space="preserve"> (poster)</w:t>
      </w:r>
    </w:p>
    <w:p w:rsidR="00476FC5" w:rsidRPr="00476FC5" w:rsidRDefault="00476FC5" w:rsidP="00476FC5">
      <w:pPr>
        <w:rPr>
          <w:rFonts w:ascii="Gill Sans MT" w:eastAsia="Gill Sans MT" w:hAnsi="Gill Sans MT" w:cs="Gill Sans MT"/>
          <w:lang w:val="en-US"/>
        </w:rPr>
      </w:pPr>
    </w:p>
    <w:p w:rsidR="00F13179" w:rsidRDefault="00F13179">
      <w:pPr>
        <w:rPr>
          <w:rStyle w:val="apple-style-span"/>
          <w:rFonts w:ascii="Gill Sans MT" w:eastAsia="Gill Sans MT" w:hAnsi="Gill Sans MT" w:cs="Gill Sans MT"/>
          <w:lang w:val="en-US"/>
        </w:rPr>
      </w:pPr>
    </w:p>
    <w:p w:rsidR="00476FC5" w:rsidRDefault="00476FC5" w:rsidP="00476FC5">
      <w:pPr>
        <w:rPr>
          <w:rStyle w:val="apple-style-span"/>
          <w:rFonts w:ascii="Gill Sans MT" w:eastAsia="Gill Sans MT" w:hAnsi="Gill Sans MT" w:cs="Gill Sans MT"/>
          <w:lang w:val="en-US"/>
        </w:rPr>
      </w:pPr>
    </w:p>
    <w:p w:rsidR="00476FC5" w:rsidRDefault="00476FC5">
      <w:pPr>
        <w:rPr>
          <w:rStyle w:val="apple-style-span"/>
          <w:rFonts w:ascii="Gill Sans MT" w:eastAsia="Gill Sans MT" w:hAnsi="Gill Sans MT" w:cs="Gill Sans MT"/>
          <w:lang w:val="en-US"/>
        </w:rPr>
      </w:pPr>
    </w:p>
    <w:p w:rsidR="00F13179" w:rsidRDefault="00F13179"/>
    <w:sectPr w:rsidR="00F13179">
      <w:pgSz w:w="11900" w:h="16840"/>
      <w:pgMar w:top="81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FE" w:rsidRDefault="00DD75FE">
      <w:r>
        <w:separator/>
      </w:r>
    </w:p>
  </w:endnote>
  <w:endnote w:type="continuationSeparator" w:id="0">
    <w:p w:rsidR="00DD75FE" w:rsidRDefault="00DD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FE" w:rsidRDefault="00DD75FE">
      <w:r>
        <w:separator/>
      </w:r>
    </w:p>
  </w:footnote>
  <w:footnote w:type="continuationSeparator" w:id="0">
    <w:p w:rsidR="00DD75FE" w:rsidRDefault="00DD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9"/>
    <w:rsid w:val="00336056"/>
    <w:rsid w:val="00476FC5"/>
    <w:rsid w:val="006517FD"/>
    <w:rsid w:val="00794700"/>
    <w:rsid w:val="008627D1"/>
    <w:rsid w:val="00867E69"/>
    <w:rsid w:val="00DD75FE"/>
    <w:rsid w:val="00F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26955-36DD-4865-B62C-CE4576E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eastAsia="Times New Roman"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ascii="Gill Sans MT" w:eastAsia="Gill Sans MT" w:hAnsi="Gill Sans MT" w:cs="Gill Sans MT"/>
      <w:b/>
      <w:bCs/>
      <w:smallCaps/>
      <w:color w:val="000000"/>
      <w:sz w:val="28"/>
      <w:szCs w:val="28"/>
      <w:u w:color="000000"/>
    </w:rPr>
  </w:style>
  <w:style w:type="character" w:customStyle="1" w:styleId="apple-style-span">
    <w:name w:val="apple-style-span"/>
    <w:rPr>
      <w:lang w:val="nl-NL"/>
    </w:rPr>
  </w:style>
  <w:style w:type="character" w:customStyle="1" w:styleId="Hyperlink0">
    <w:name w:val="Hyperlink.0"/>
    <w:basedOn w:val="apple-style-span"/>
    <w:rPr>
      <w:rFonts w:ascii="Gill Sans MT" w:eastAsia="Gill Sans MT" w:hAnsi="Gill Sans MT" w:cs="Gill Sans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sites/entrez?db=pubmed&amp;cmd=showdetailview&amp;termtosearch=17640180&amp;ordinalpos=1&amp;itool=entrezsystem2.pentrez.pubmed.pubmed_resultspanel.pubmed_rvdocsu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ill Sans MT"/>
        <a:ea typeface="Gill Sans MT"/>
        <a:cs typeface="Gill Sans MT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76C1A870</Template>
  <TotalTime>0</TotalTime>
  <Pages>3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Steens, Jeroen</dc:creator>
  <cp:lastModifiedBy>Helm, Gea van der</cp:lastModifiedBy>
  <cp:revision>2</cp:revision>
  <dcterms:created xsi:type="dcterms:W3CDTF">2021-08-25T12:49:00Z</dcterms:created>
  <dcterms:modified xsi:type="dcterms:W3CDTF">2021-08-25T12:49:00Z</dcterms:modified>
</cp:coreProperties>
</file>